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left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20" w:lineRule="exact"/>
        <w:jc w:val="center"/>
        <w:outlineLvl w:val="0"/>
        <w:rPr>
          <w:rFonts w:hint="eastAsia" w:ascii="方正小标宋简体" w:hAnsi="仿宋" w:eastAsia="方正小标宋简体" w:cs="Arial"/>
          <w:kern w:val="0"/>
          <w:sz w:val="44"/>
          <w:szCs w:val="44"/>
        </w:rPr>
      </w:pPr>
    </w:p>
    <w:p>
      <w:pPr>
        <w:widowControl/>
        <w:shd w:val="clear" w:color="auto" w:fill="FFFFFF"/>
        <w:spacing w:line="620" w:lineRule="exact"/>
        <w:jc w:val="center"/>
        <w:outlineLvl w:val="0"/>
        <w:rPr>
          <w:rFonts w:hint="eastAsia" w:ascii="方正小标宋简体" w:hAnsi="仿宋" w:eastAsia="方正小标宋简体" w:cs="Arial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 w:cs="Arial"/>
          <w:kern w:val="0"/>
          <w:sz w:val="44"/>
          <w:szCs w:val="44"/>
        </w:rPr>
        <w:t>注册反诈预警小程序“金钟罩”的</w:t>
      </w:r>
      <w:r>
        <w:rPr>
          <w:rFonts w:hint="eastAsia" w:ascii="方正小标宋简体" w:hAnsi="仿宋" w:eastAsia="方正小标宋简体" w:cs="Arial"/>
          <w:kern w:val="0"/>
          <w:sz w:val="44"/>
          <w:szCs w:val="44"/>
          <w:lang w:eastAsia="zh-CN"/>
        </w:rPr>
        <w:t>方法</w:t>
      </w:r>
    </w:p>
    <w:p>
      <w:pPr>
        <w:widowControl/>
        <w:shd w:val="clear" w:color="auto" w:fill="FFFFFF"/>
        <w:spacing w:line="620" w:lineRule="exact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ind w:firstLine="64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1.用微信扫公安提供的二维码</w:t>
      </w:r>
    </w:p>
    <w:p>
      <w:pPr>
        <w:widowControl/>
        <w:shd w:val="clear" w:color="auto" w:fill="FFFFFF"/>
        <w:spacing w:line="620" w:lineRule="exact"/>
        <w:ind w:firstLine="64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Arial"/>
          <w:kern w:val="0"/>
          <w:sz w:val="32"/>
          <w:szCs w:val="32"/>
        </w:rPr>
        <w:pict>
          <v:shape id="_x0000_s2051" o:spid="_x0000_s2051" o:spt="202" type="#_x0000_t202" style="position:absolute;left:0pt;margin-left:224.25pt;margin-top:16.25pt;height:428.25pt;width:204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407920" cy="5297170"/>
                        <wp:effectExtent l="19050" t="0" r="0" b="0"/>
                        <wp:docPr id="4" name="图片 3" descr="横江校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 descr="横江校区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7920" cy="529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" w:hAnsi="仿宋" w:eastAsia="仿宋" w:cs="Arial"/>
          <w:kern w:val="0"/>
          <w:sz w:val="32"/>
          <w:szCs w:val="32"/>
        </w:rPr>
        <w:pict>
          <v:shape id="_x0000_s2050" o:spid="_x0000_s2050" o:spt="202" type="#_x0000_t202" style="position:absolute;left:0pt;margin-left:1.5pt;margin-top:16.25pt;height:428.25pt;width:213.7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2463800" cy="5337810"/>
                        <wp:effectExtent l="19050" t="0" r="0" b="0"/>
                        <wp:docPr id="2" name="图片 1" descr="微信图片_202401031631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微信图片_20240103163152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3800" cy="5337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tabs>
          <w:tab w:val="left" w:pos="5325"/>
        </w:tabs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ab/>
      </w:r>
    </w:p>
    <w:p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</w:p>
    <w:p>
      <w:pPr>
        <w:tabs>
          <w:tab w:val="left" w:pos="5325"/>
        </w:tabs>
        <w:ind w:firstLine="160" w:firstLineChars="5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（率水校区扫此二维码）      （横江校区扫此二维码）</w:t>
      </w:r>
    </w:p>
    <w:p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</w:p>
    <w:p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2.点击</w:t>
      </w:r>
      <w:r>
        <w:rPr>
          <w:rFonts w:hint="eastAsia" w:ascii="仿宋" w:hAnsi="仿宋" w:eastAsia="仿宋" w:cs="Arial"/>
          <w:b/>
          <w:sz w:val="32"/>
          <w:szCs w:val="32"/>
        </w:rPr>
        <w:t>“关注公众号”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3.点击</w:t>
      </w:r>
      <w:r>
        <w:rPr>
          <w:rFonts w:hint="eastAsia" w:ascii="仿宋" w:hAnsi="仿宋" w:eastAsia="仿宋" w:cs="Arial"/>
          <w:b/>
          <w:sz w:val="32"/>
          <w:szCs w:val="32"/>
        </w:rPr>
        <w:t>“注册金钟罩”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>
      <w:pPr>
        <w:tabs>
          <w:tab w:val="left" w:pos="5325"/>
        </w:tabs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4.点击</w:t>
      </w:r>
      <w:r>
        <w:rPr>
          <w:rFonts w:hint="eastAsia" w:ascii="仿宋" w:hAnsi="仿宋" w:eastAsia="仿宋" w:cs="Arial"/>
          <w:b/>
          <w:sz w:val="32"/>
          <w:szCs w:val="32"/>
        </w:rPr>
        <w:t>“我的”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“登录”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“同意”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“登录”--“确认授权”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“允许”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“选择手机号”</w:t>
      </w:r>
      <w:r>
        <w:rPr>
          <w:rFonts w:ascii="仿宋" w:hAnsi="仿宋" w:eastAsia="仿宋" w:cs="Arial"/>
          <w:b/>
          <w:sz w:val="32"/>
          <w:szCs w:val="32"/>
        </w:rPr>
        <w:t>—</w:t>
      </w:r>
      <w:r>
        <w:rPr>
          <w:rFonts w:hint="eastAsia" w:ascii="仿宋" w:hAnsi="仿宋" w:eastAsia="仿宋" w:cs="Arial"/>
          <w:b/>
          <w:sz w:val="32"/>
          <w:szCs w:val="32"/>
        </w:rPr>
        <w:t>“允许”</w:t>
      </w:r>
      <w:r>
        <w:rPr>
          <w:rFonts w:hint="eastAsia" w:ascii="仿宋" w:hAnsi="仿宋" w:eastAsia="仿宋" w:cs="Arial"/>
          <w:sz w:val="32"/>
          <w:szCs w:val="32"/>
        </w:rPr>
        <w:t>，填好</w:t>
      </w:r>
      <w:r>
        <w:rPr>
          <w:rFonts w:hint="eastAsia" w:ascii="仿宋" w:hAnsi="仿宋" w:eastAsia="仿宋" w:cs="Arial"/>
          <w:b/>
          <w:sz w:val="32"/>
          <w:szCs w:val="32"/>
        </w:rPr>
        <w:t>“年龄”、“职业”</w:t>
      </w:r>
      <w:r>
        <w:rPr>
          <w:rFonts w:hint="eastAsia" w:ascii="仿宋" w:hAnsi="仿宋" w:eastAsia="仿宋" w:cs="Arial"/>
          <w:sz w:val="32"/>
          <w:szCs w:val="32"/>
        </w:rPr>
        <w:t>后点击</w:t>
      </w:r>
      <w:r>
        <w:rPr>
          <w:rFonts w:hint="eastAsia" w:ascii="仿宋" w:hAnsi="仿宋" w:eastAsia="仿宋" w:cs="Arial"/>
          <w:b/>
          <w:sz w:val="32"/>
          <w:szCs w:val="32"/>
        </w:rPr>
        <w:t>“提交”</w:t>
      </w:r>
      <w:r>
        <w:rPr>
          <w:rFonts w:hint="eastAsia" w:ascii="仿宋" w:hAnsi="仿宋" w:eastAsia="仿宋" w:cs="Arial"/>
          <w:sz w:val="32"/>
          <w:szCs w:val="32"/>
        </w:rPr>
        <w:t>。</w:t>
      </w:r>
    </w:p>
    <w:p>
      <w:pPr>
        <w:tabs>
          <w:tab w:val="left" w:pos="5325"/>
        </w:tabs>
        <w:ind w:firstLine="643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“归属单位”</w:t>
      </w:r>
      <w:r>
        <w:rPr>
          <w:rFonts w:hint="eastAsia" w:ascii="仿宋" w:hAnsi="仿宋" w:eastAsia="仿宋" w:cs="Arial"/>
          <w:sz w:val="32"/>
          <w:szCs w:val="32"/>
        </w:rPr>
        <w:t>不需要选择，率水校区默认为</w:t>
      </w:r>
      <w:r>
        <w:rPr>
          <w:rFonts w:hint="eastAsia" w:ascii="仿宋" w:hAnsi="仿宋" w:eastAsia="仿宋" w:cs="Arial"/>
          <w:b/>
          <w:sz w:val="32"/>
          <w:szCs w:val="32"/>
        </w:rPr>
        <w:t>“稽灵山社区委员会”，</w:t>
      </w:r>
      <w:r>
        <w:rPr>
          <w:rFonts w:hint="eastAsia" w:ascii="仿宋" w:hAnsi="仿宋" w:eastAsia="仿宋" w:cs="Arial"/>
          <w:sz w:val="32"/>
          <w:szCs w:val="32"/>
        </w:rPr>
        <w:t>横江校区默认为</w:t>
      </w:r>
      <w:r>
        <w:rPr>
          <w:rFonts w:hint="eastAsia" w:ascii="仿宋" w:hAnsi="仿宋" w:eastAsia="仿宋" w:cs="Arial"/>
          <w:b/>
          <w:sz w:val="32"/>
          <w:szCs w:val="32"/>
        </w:rPr>
        <w:t>“戴震路社区”</w:t>
      </w:r>
      <w:r>
        <w:rPr>
          <w:rFonts w:hint="eastAsia" w:ascii="仿宋" w:hAnsi="仿宋" w:eastAsia="仿宋" w:cs="Arial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5.注册成功。</w:t>
      </w: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p>
      <w:pPr>
        <w:rPr>
          <w:rFonts w:ascii="仿宋" w:hAnsi="仿宋" w:eastAsia="仿宋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lZDRkZGRiMjExMWIzMjkyMTkxMzFjNjRkODI0MTgifQ=="/>
  </w:docVars>
  <w:rsids>
    <w:rsidRoot w:val="00D82CD9"/>
    <w:rsid w:val="004F3EE2"/>
    <w:rsid w:val="00605628"/>
    <w:rsid w:val="00716B9A"/>
    <w:rsid w:val="00AA05E3"/>
    <w:rsid w:val="00BE7DCA"/>
    <w:rsid w:val="00C24917"/>
    <w:rsid w:val="00D82CD9"/>
    <w:rsid w:val="00DA0D9C"/>
    <w:rsid w:val="02CE3596"/>
    <w:rsid w:val="0BAD643E"/>
    <w:rsid w:val="1A6A0F57"/>
    <w:rsid w:val="30FC6A1B"/>
    <w:rsid w:val="71062461"/>
    <w:rsid w:val="7A49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2024-01-03T08:36:00Z</dcterms:created>
  <dc:creator>Administrator</dc:creator>
  <cp:lastModifiedBy>珏</cp:lastModifiedBy>
  <dcterms:modified xsi:type="dcterms:W3CDTF">2024-01-04T00:48:59Z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DD227F7AC23240DCB66606F81438FCB4_12</vt:lpwstr>
  </property>
</Properties>
</file>